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AF" w:rsidRPr="00B940AF" w:rsidRDefault="00B940AF" w:rsidP="00972D16">
      <w:pPr>
        <w:tabs>
          <w:tab w:val="left" w:pos="73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40AF">
        <w:rPr>
          <w:rFonts w:ascii="Times New Roman" w:hAnsi="Times New Roman" w:cs="Times New Roman"/>
          <w:color w:val="000000"/>
          <w:sz w:val="28"/>
          <w:szCs w:val="28"/>
        </w:rPr>
        <w:t>Информация о реализации протокольных решений</w:t>
      </w:r>
      <w:r w:rsidR="00F24B16" w:rsidRPr="00B9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МВК</w:t>
      </w:r>
    </w:p>
    <w:p w:rsidR="00972D16" w:rsidRPr="00B940AF" w:rsidRDefault="00972D16" w:rsidP="00972D16">
      <w:pPr>
        <w:tabs>
          <w:tab w:val="left" w:pos="735"/>
        </w:tabs>
        <w:jc w:val="center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u w:val="single"/>
        </w:rPr>
      </w:pPr>
      <w:r w:rsidRPr="00B940A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24B16" w:rsidRPr="00B940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940A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B940AF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u w:val="single"/>
        </w:rPr>
        <w:t>Руководителям медицинских организаций ЧР обеспечить выполнение плана проведения диспансеризации определенных групп взрослого населения, детского населения.</w:t>
      </w:r>
    </w:p>
    <w:p w:rsidR="00972D16" w:rsidRPr="00B940AF" w:rsidRDefault="00972D16" w:rsidP="00941ACD">
      <w:pPr>
        <w:tabs>
          <w:tab w:val="left" w:pos="735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940A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Минздравом ЧР, совместно с ТФОМС по ЧР, подготовлено и направлено информационное письмо руководителям министерств, ведомств, главам муниципальных организаций в сфере обязательного медицинского страхования Чеченской Республики по прохождению диспансеризации и профилактики медицинских осмотров, диспансеризации детского населения.</w:t>
      </w:r>
    </w:p>
    <w:p w:rsidR="00972D16" w:rsidRPr="00B940AF" w:rsidRDefault="00972D16" w:rsidP="00972D16">
      <w:pPr>
        <w:tabs>
          <w:tab w:val="left" w:pos="73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B940A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Ежеквартально проводить анализ по реализации Территориальной программы государственных гарантий бесплатного оказания гражданам медицинской помощи в ЧР на 2015 год и на плановый период 2016-2017 годов.</w:t>
      </w:r>
    </w:p>
    <w:p w:rsidR="00972D16" w:rsidRPr="00B940AF" w:rsidRDefault="00972D16" w:rsidP="00941ACD">
      <w:pPr>
        <w:tabs>
          <w:tab w:val="left" w:pos="735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940A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Приказом Минздрава ЧР от 22 июня 2015 года №104 утвержден Порядок безвозмездного обеспечения детей первых двух лет жизни специальными молочными продуктами питания и смесями по рецептам врачей, а также взрослых и детей, нуждающихся в специализированном лечебном питании, в том числе страдающих редкими (орфанными) жизнеугрожающими заболеваниями по рецептам врача. </w:t>
      </w:r>
    </w:p>
    <w:p w:rsidR="00972D16" w:rsidRPr="00B940AF" w:rsidRDefault="00972D16" w:rsidP="00972D16">
      <w:pPr>
        <w:tabs>
          <w:tab w:val="left" w:pos="735"/>
        </w:tabs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B940A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3.</w:t>
      </w:r>
      <w:r w:rsidR="00F24B16" w:rsidRPr="00B940A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B940AF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u w:val="single"/>
        </w:rPr>
        <w:t>Мониторинг смертности населения (от болезней системы кровообращения, от новообразований, в том числе злокачественных, от туберкулеза и т.д.).</w:t>
      </w:r>
    </w:p>
    <w:p w:rsidR="00972D16" w:rsidRPr="00B940AF" w:rsidRDefault="00972D16" w:rsidP="00941ACD">
      <w:pPr>
        <w:tabs>
          <w:tab w:val="left" w:pos="735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940A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Pr="00B940AF">
        <w:rPr>
          <w:rFonts w:ascii="Times New Roman" w:eastAsiaTheme="minorEastAsia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 xml:space="preserve">Постановлением Правительства ЧР </w:t>
      </w:r>
      <w:r w:rsidRPr="00B940A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«О реализации мер, направленных на снижение смертности населения на территории Чеченской республики» от </w:t>
      </w:r>
      <w:r w:rsidRPr="00B940AF">
        <w:rPr>
          <w:rFonts w:ascii="Times New Roman" w:eastAsiaTheme="minorEastAsia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>03.11.2015 г. №</w:t>
      </w:r>
      <w:r w:rsidR="00F24B16" w:rsidRPr="00B940AF">
        <w:rPr>
          <w:rFonts w:ascii="Times New Roman" w:eastAsiaTheme="minorEastAsia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Pr="00B940AF">
        <w:rPr>
          <w:rFonts w:ascii="Times New Roman" w:eastAsiaTheme="minorEastAsia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>203.</w:t>
      </w:r>
      <w:r w:rsidRPr="00B940AF">
        <w:rPr>
          <w:rFonts w:ascii="Times New Roman" w:eastAsiaTheme="minorEastAsia" w:hAnsi="Times New Roman" w:cs="Times New Roman"/>
          <w:color w:val="000000"/>
          <w:sz w:val="28"/>
          <w:szCs w:val="28"/>
        </w:rPr>
        <w:t>утвержден «Комплекс мер, направленных на снижение смертности населения Чеченской Республики.</w:t>
      </w:r>
    </w:p>
    <w:p w:rsidR="00972D16" w:rsidRPr="00B940AF" w:rsidRDefault="00F24B16" w:rsidP="00972D16">
      <w:pPr>
        <w:tabs>
          <w:tab w:val="left" w:pos="735"/>
        </w:tabs>
        <w:jc w:val="center"/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  <w:u w:val="single"/>
        </w:rPr>
      </w:pPr>
      <w:r w:rsidRPr="00B940A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        </w:t>
      </w:r>
      <w:r w:rsidR="00972D16" w:rsidRPr="00B940A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4. </w:t>
      </w:r>
      <w:r w:rsidR="00972D16" w:rsidRPr="00B940AF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  <w:u w:val="single"/>
        </w:rPr>
        <w:t>Лекарственное обеспечение льготной категории граждан, в том числе страдающих редкими (орфанными) заболеваниями), приводящими к сокращению жизни граждан или их инвалидности.</w:t>
      </w:r>
    </w:p>
    <w:p w:rsidR="00972D16" w:rsidRPr="00B940AF" w:rsidRDefault="00972D16" w:rsidP="00941ACD">
      <w:pPr>
        <w:tabs>
          <w:tab w:val="left" w:pos="735"/>
        </w:tabs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940A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17.07.1999 года №178-ФЗ «О государственной социальной помощи» </w:t>
      </w:r>
      <w:r w:rsidRPr="00B940AF">
        <w:rPr>
          <w:rFonts w:ascii="Times New Roman" w:hAnsi="Times New Roman" w:cs="Times New Roman"/>
          <w:sz w:val="28"/>
          <w:szCs w:val="28"/>
        </w:rPr>
        <w:t>на 2019 год, из федерального бюджета выделены денежные средства в размере 339 359,1 тыс. рублей, в том числе субвенции – 237 112,5 тыс. рублей, трансферты – 102 246,6 тыс. рублей. По результатам проведенных торгов заключены договора на поставку лекарственных препаратов и изделий медицинского назначения на общую сумму 335 722,107 тыс. рублей. За 3 квартала 2019 года обслужено 107 315 рецептов, выписанных по федеральному бюджету на сумму 293 650,535 тыс. рублей.</w:t>
      </w:r>
    </w:p>
    <w:p w:rsidR="00972D16" w:rsidRPr="00B940AF" w:rsidRDefault="00972D16" w:rsidP="00972D16">
      <w:pPr>
        <w:tabs>
          <w:tab w:val="left" w:pos="735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B940A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Pr="00B940A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Обеспечение «холодовой цепи» в соответствии с требованиями санитарного законодательства: достаточная обеспеченность медицинских организаций электронными термоидикаторами и фармацевтическими холодильниками, использование холодильного оборудования для хранения и транспортирования медицинских иммунобиологических препаратов со сроком эксплуатации более 10 лет на 3-4 уровнях «холодовой цепи».</w:t>
      </w:r>
    </w:p>
    <w:p w:rsidR="00972D16" w:rsidRPr="00B940AF" w:rsidRDefault="00972D16" w:rsidP="00941ACD">
      <w:pPr>
        <w:tabs>
          <w:tab w:val="left" w:pos="735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B940A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B940AF">
        <w:rPr>
          <w:rFonts w:ascii="Times New Roman" w:hAnsi="Times New Roman" w:cs="Times New Roman"/>
          <w:sz w:val="28"/>
          <w:szCs w:val="28"/>
        </w:rPr>
        <w:t>Проведена ревизия и анализ обеспеченности 2 - 4 уровней «холодовой цепи», включая медицинские кабинеты детских образовательных учреждений, осуществляющих иммунизацию детей, ФАПов, холодильным оборудованием, оценка его достаточности и надежности в случае отключения энергоснабжения, изношенности.</w:t>
      </w:r>
    </w:p>
    <w:p w:rsidR="00EA5C62" w:rsidRPr="00B940AF" w:rsidRDefault="00972D16" w:rsidP="00941ACD">
      <w:pPr>
        <w:jc w:val="both"/>
        <w:rPr>
          <w:rFonts w:ascii="Times New Roman" w:hAnsi="Times New Roman" w:cs="Times New Roman"/>
          <w:sz w:val="28"/>
          <w:szCs w:val="28"/>
        </w:rPr>
      </w:pPr>
      <w:r w:rsidRPr="00B940A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B940AF">
        <w:rPr>
          <w:rFonts w:ascii="Times New Roman" w:hAnsi="Times New Roman" w:cs="Times New Roman"/>
          <w:sz w:val="28"/>
          <w:szCs w:val="28"/>
        </w:rPr>
        <w:t>Медицинскими организациями для хранения индивидуальных лекарственных препаратов закуплены: термоконтейнеры, хладоэлементы; холодильники; термометры; электронные датчики температуры; терморегистраторы.</w:t>
      </w:r>
    </w:p>
    <w:sectPr w:rsidR="00EA5C62" w:rsidRPr="00B9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F1" w:rsidRDefault="00AC46F1" w:rsidP="00F22DB2">
      <w:pPr>
        <w:spacing w:after="0" w:line="240" w:lineRule="auto"/>
      </w:pPr>
      <w:r>
        <w:separator/>
      </w:r>
    </w:p>
  </w:endnote>
  <w:endnote w:type="continuationSeparator" w:id="0">
    <w:p w:rsidR="00AC46F1" w:rsidRDefault="00AC46F1" w:rsidP="00F2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F1" w:rsidRDefault="00AC46F1" w:rsidP="00F22DB2">
      <w:pPr>
        <w:spacing w:after="0" w:line="240" w:lineRule="auto"/>
      </w:pPr>
      <w:r>
        <w:separator/>
      </w:r>
    </w:p>
  </w:footnote>
  <w:footnote w:type="continuationSeparator" w:id="0">
    <w:p w:rsidR="00AC46F1" w:rsidRDefault="00AC46F1" w:rsidP="00F2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E"/>
    <w:rsid w:val="00377BB3"/>
    <w:rsid w:val="005C1CC6"/>
    <w:rsid w:val="006F5465"/>
    <w:rsid w:val="00941ACD"/>
    <w:rsid w:val="00972D16"/>
    <w:rsid w:val="00AC46F1"/>
    <w:rsid w:val="00B940AF"/>
    <w:rsid w:val="00EA5C62"/>
    <w:rsid w:val="00F22DB2"/>
    <w:rsid w:val="00F24B16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1F6F-170B-4336-9691-79FBB4A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DB2"/>
  </w:style>
  <w:style w:type="paragraph" w:styleId="a6">
    <w:name w:val="footer"/>
    <w:basedOn w:val="a"/>
    <w:link w:val="a7"/>
    <w:uiPriority w:val="99"/>
    <w:unhideWhenUsed/>
    <w:rsid w:val="00F2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Мадина Г. Батыжева</cp:lastModifiedBy>
  <cp:revision>8</cp:revision>
  <dcterms:created xsi:type="dcterms:W3CDTF">2019-11-05T14:20:00Z</dcterms:created>
  <dcterms:modified xsi:type="dcterms:W3CDTF">2019-12-13T12:37:00Z</dcterms:modified>
</cp:coreProperties>
</file>